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0E" w:rsidRDefault="00653F0E" w:rsidP="00F551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Checkliste für die formale Richtigkeit von Rechnungen                     nach </w:t>
      </w:r>
      <w:r w:rsidRPr="000935A4">
        <w:rPr>
          <w:b/>
          <w:sz w:val="32"/>
          <w:szCs w:val="32"/>
        </w:rPr>
        <w:t>§ 11 USTG</w:t>
      </w:r>
    </w:p>
    <w:p w:rsidR="00F5510C" w:rsidRDefault="00F5510C" w:rsidP="00F5510C">
      <w:pPr>
        <w:jc w:val="center"/>
        <w:rPr>
          <w:b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653F0E" w:rsidRPr="000935A4" w:rsidTr="00EB7DD8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F0E" w:rsidRPr="000935A4" w:rsidRDefault="00653F0E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F0E" w:rsidRPr="000935A4" w:rsidRDefault="00653F0E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653F0E" w:rsidRPr="00B62FC1" w:rsidTr="00653F0E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F0E" w:rsidRPr="000935A4" w:rsidRDefault="00653F0E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F0E" w:rsidRPr="00B62FC1" w:rsidRDefault="00653F0E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653F0E" w:rsidRPr="000935A4" w:rsidTr="00EB7D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F0E" w:rsidRPr="000935A4" w:rsidRDefault="00653F0E" w:rsidP="00653F0E">
            <w:pPr>
              <w:spacing w:after="0" w:line="240" w:lineRule="auto"/>
              <w:ind w:firstLine="45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653F0E" w:rsidRPr="00B62FC1" w:rsidTr="00EB7DD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F0E" w:rsidRPr="00B62FC1" w:rsidRDefault="00653F0E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</w:tr>
    </w:tbl>
    <w:p w:rsidR="00653F0E" w:rsidRPr="00F5510C" w:rsidRDefault="00653F0E" w:rsidP="00F5510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F5510C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 xml:space="preserve">Namen und die Anschrift des Unternehmers, </w:t>
      </w:r>
      <w:r w:rsidRPr="00F551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der liefert oder leistet</w:t>
      </w:r>
      <w:r w:rsidRPr="00F5510C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 xml:space="preserve"> </w:t>
      </w:r>
      <w:r w:rsidRPr="00F551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und seine </w:t>
      </w:r>
    </w:p>
    <w:p w:rsidR="00653F0E" w:rsidRPr="00F5510C" w:rsidRDefault="00F5510C" w:rsidP="00F551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 xml:space="preserve">      </w:t>
      </w:r>
      <w:r w:rsidR="00653F0E" w:rsidRPr="00F5510C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UID-Nr</w:t>
      </w:r>
      <w:r w:rsidR="00653F0E" w:rsidRPr="00F551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 (Umsatzsteueridentifikationsnummer)</w:t>
      </w:r>
    </w:p>
    <w:p w:rsidR="00653F0E" w:rsidRDefault="00653F0E" w:rsidP="00653F0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653F0E" w:rsidRPr="00F5510C" w:rsidRDefault="00653F0E" w:rsidP="00F5510C">
      <w:pPr>
        <w:pStyle w:val="Listenabsatz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F5510C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Namen und die Anschrift des Abnehmers</w:t>
      </w:r>
      <w:r w:rsidRPr="00F551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der Lieferung oder des Empfängers der sonstigen Leistung. </w:t>
      </w:r>
    </w:p>
    <w:p w:rsidR="00653F0E" w:rsidRPr="00F5510C" w:rsidRDefault="00F5510C" w:rsidP="00F551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    </w:t>
      </w:r>
      <w:r w:rsidR="00653F0E" w:rsidRPr="00F551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Bei einem </w:t>
      </w:r>
      <w:r w:rsidR="00653F0E" w:rsidRPr="00F5510C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Rechnungsbetrag von mehr als 10 000.--</w:t>
      </w:r>
      <w:r w:rsidR="00653F0E" w:rsidRPr="00F551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Euro, ist die </w:t>
      </w:r>
    </w:p>
    <w:p w:rsidR="00BE20A3" w:rsidRPr="00F5510C" w:rsidRDefault="00F5510C" w:rsidP="00F5510C">
      <w:pPr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    </w:t>
      </w:r>
      <w:r w:rsidR="00653F0E" w:rsidRPr="00C05674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Umsatzsteuer-Identifikationsnummer des Leistungsempfängers</w:t>
      </w:r>
      <w:r w:rsidR="00653F0E" w:rsidRPr="00F551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ebenfalls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anzuge</w:t>
      </w:r>
      <w:r w:rsidR="00653F0E" w:rsidRPr="00F5510C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ben.</w:t>
      </w:r>
    </w:p>
    <w:p w:rsidR="00653F0E" w:rsidRDefault="00653F0E" w:rsidP="00653F0E">
      <w:pPr>
        <w:spacing w:after="0" w:line="240" w:lineRule="auto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53F0E" w:rsidRPr="000935A4" w:rsidTr="00F55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3F0E" w:rsidRPr="00F5510C" w:rsidRDefault="00653F0E" w:rsidP="00F5510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551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Ausstellungsdatum</w:t>
            </w: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und fortlaufende Nummer (</w:t>
            </w:r>
            <w:r w:rsidRPr="00F551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Rechnungsnummer)</w:t>
            </w:r>
          </w:p>
          <w:p w:rsidR="00653F0E" w:rsidRDefault="00653F0E" w:rsidP="00F5510C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  <w:p w:rsidR="00653F0E" w:rsidRPr="00F5510C" w:rsidRDefault="00653F0E" w:rsidP="00F5510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die </w:t>
            </w:r>
            <w:r w:rsidRPr="00F551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Menge und die handelsübliche Bezeichnung</w:t>
            </w: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der gelieferten Gegenstände oder die </w:t>
            </w:r>
            <w:r w:rsidRPr="00F551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Art und den Umfang</w:t>
            </w: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der sonstigen Leistung;</w:t>
            </w:r>
          </w:p>
          <w:p w:rsidR="00653F0E" w:rsidRDefault="00653F0E" w:rsidP="00653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  <w:p w:rsidR="00653F0E" w:rsidRPr="00F5510C" w:rsidRDefault="00653F0E" w:rsidP="00F5510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den </w:t>
            </w:r>
            <w:r w:rsidRPr="00F551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Tag der Lieferung</w:t>
            </w: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oder der sonstigen Leistung oder den </w:t>
            </w:r>
            <w:r w:rsidRPr="00F551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Zeitraum, über</w:t>
            </w: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den sich die </w:t>
            </w:r>
            <w:r w:rsidRPr="00F551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sonstige Leistung</w:t>
            </w: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erstreckt.</w:t>
            </w:r>
          </w:p>
          <w:p w:rsidR="00653F0E" w:rsidRDefault="00653F0E" w:rsidP="00653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  <w:p w:rsidR="00653F0E" w:rsidRPr="00F5510C" w:rsidRDefault="00653F0E" w:rsidP="00F5510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das </w:t>
            </w:r>
            <w:r w:rsidRPr="00F551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 xml:space="preserve">Entgelt </w:t>
            </w: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für die Lieferung oder sonstige Leistung und den </w:t>
            </w:r>
            <w:r w:rsidRPr="00F551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anzuwendenden Steuersatz</w:t>
            </w: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, im Falle einer Steuerbefreiung einen Hinweis, dass für diese Lieferung oder sonstige Leistung eine Steuerbefreiung gilt;</w:t>
            </w:r>
          </w:p>
          <w:p w:rsidR="00653F0E" w:rsidRDefault="00653F0E" w:rsidP="00653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  <w:p w:rsidR="00653F0E" w:rsidRPr="00F5510C" w:rsidRDefault="00653F0E" w:rsidP="00F5510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F55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den auf das Entgelt entfallenden </w:t>
            </w:r>
            <w:r w:rsidRPr="00F5510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Steuerbetrag.</w:t>
            </w:r>
          </w:p>
        </w:tc>
      </w:tr>
    </w:tbl>
    <w:p w:rsidR="00653F0E" w:rsidRDefault="00653F0E"/>
    <w:p w:rsidR="00F5510C" w:rsidRDefault="00F5510C" w:rsidP="00F5510C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Bei </w:t>
      </w:r>
      <w:r w:rsidRPr="00F5510C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 xml:space="preserve">Rechnungen, deren Gesamtbetrag </w:t>
      </w:r>
      <w:r w:rsidR="000B09C5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400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.--</w:t>
      </w:r>
      <w:r w:rsidRPr="00F5510C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 xml:space="preserve"> Euro</w:t>
      </w: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nicht übersteigt, genügen neben dem Ausstellungsdatum folgende Angaben: </w:t>
      </w:r>
    </w:p>
    <w:p w:rsidR="00F5510C" w:rsidRPr="000935A4" w:rsidRDefault="00F5510C" w:rsidP="00F5510C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F5510C" w:rsidRPr="000935A4" w:rsidTr="00EB7DD8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10C" w:rsidRPr="000935A4" w:rsidRDefault="00F5510C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510C" w:rsidRPr="000935A4" w:rsidRDefault="00F5510C" w:rsidP="00C056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Der Name und die Anschrift des liefernden oder leistenden Unternehmers; </w:t>
            </w:r>
          </w:p>
        </w:tc>
      </w:tr>
      <w:tr w:rsidR="00C05674" w:rsidRPr="000935A4" w:rsidTr="00EB7DD8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4" w:rsidRPr="000935A4" w:rsidRDefault="00C05674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</w:t>
            </w: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4" w:rsidRPr="000935A4" w:rsidRDefault="00C05674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Ausstellungsdatum</w:t>
            </w: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C05674" w:rsidRPr="000935A4" w:rsidTr="00EB7DD8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4" w:rsidRPr="000935A4" w:rsidRDefault="00C05674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3</w:t>
            </w: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4" w:rsidRPr="000935A4" w:rsidRDefault="00C05674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die Menge und die handelsübliche Bezeichnung der gelieferten Gegenstände oder die Art und der Umfang der sonstigen Leistung; </w:t>
            </w:r>
          </w:p>
        </w:tc>
      </w:tr>
      <w:tr w:rsidR="00C05674" w:rsidRPr="000935A4" w:rsidTr="00EB7DD8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4" w:rsidRPr="000935A4" w:rsidRDefault="00C05674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4</w:t>
            </w: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4" w:rsidRPr="000935A4" w:rsidRDefault="00C05674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der Tag der Lieferung oder sonstigen Leistung oder der Zeitraum, über den sich die Leistung erstreckt; </w:t>
            </w:r>
          </w:p>
        </w:tc>
      </w:tr>
      <w:tr w:rsidR="00C05674" w:rsidRPr="000935A4" w:rsidTr="00EB7DD8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4" w:rsidRPr="000935A4" w:rsidRDefault="00C05674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5</w:t>
            </w: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4" w:rsidRPr="000935A4" w:rsidRDefault="00C05674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das Entgelt und der Steuerbetrag für die Lieferung oder sonstige Leistung in einer Summe und </w:t>
            </w:r>
          </w:p>
        </w:tc>
      </w:tr>
      <w:tr w:rsidR="00C05674" w:rsidRPr="000935A4" w:rsidTr="00EB7DD8">
        <w:trPr>
          <w:trHeight w:val="182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4" w:rsidRPr="000935A4" w:rsidRDefault="00C05674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6</w:t>
            </w: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674" w:rsidRPr="000935A4" w:rsidRDefault="00C05674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der Steuersatz. </w:t>
            </w:r>
          </w:p>
        </w:tc>
      </w:tr>
    </w:tbl>
    <w:p w:rsidR="00F5510C" w:rsidRDefault="00F5510C"/>
    <w:p w:rsidR="00EA0AE0" w:rsidRDefault="00EA0AE0"/>
    <w:p w:rsidR="00EA0AE0" w:rsidRDefault="00EA0AE0"/>
    <w:p w:rsidR="00EA0AE0" w:rsidRDefault="00EA0AE0"/>
    <w:p w:rsidR="00EA0AE0" w:rsidRDefault="00EA0AE0"/>
    <w:p w:rsidR="00EA0AE0" w:rsidRPr="00EA0AE0" w:rsidRDefault="00EA0AE0">
      <w:pPr>
        <w:rPr>
          <w:b/>
          <w:sz w:val="32"/>
          <w:szCs w:val="32"/>
        </w:rPr>
      </w:pPr>
      <w:r w:rsidRPr="00EA0AE0">
        <w:rPr>
          <w:b/>
          <w:sz w:val="32"/>
          <w:szCs w:val="32"/>
        </w:rPr>
        <w:lastRenderedPageBreak/>
        <w:t>Gutschriften sind wie Rechnungen zu behandeln</w:t>
      </w:r>
    </w:p>
    <w:p w:rsidR="00EA0AE0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Gutschriften, die im Geschäftsverkehr an die Stelle von Rechnungen treten, gelten bei Vorliegen 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folgender</w:t>
      </w: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Voraussetzungen als Rechnungen des Unternehmers, der steuerpflichtige Lieferungen oder sonstige Leistungen an den Aussteller der Gutschrift ausführt.</w:t>
      </w:r>
      <w:r w:rsidR="000B09C5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(</w:t>
      </w:r>
      <w:r w:rsidR="003410F9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K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ommt in der Landwirtschaft häufig vor: Getreide-, Milch-, Vieh-</w:t>
      </w:r>
      <w:r w:rsidR="003410F9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und Holzverkauf u.a.)</w:t>
      </w:r>
    </w:p>
    <w:p w:rsidR="00EA0AE0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Gutschrift im Sinne dieser Bestimmung ist jede Urkunde, mit der ein Unternehmer über eine Lieferung oder sonstige Leistung abrechnet, die an ihn ausgeführt wird.</w:t>
      </w:r>
    </w:p>
    <w:p w:rsidR="00EA0AE0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EA0AE0" w:rsidRPr="000935A4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3410F9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Eine Gutschrift ist als Rechnung anzuerkennen</w:t>
      </w: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wenn folgende Voraussetzungen vorliegen:</w:t>
      </w:r>
    </w:p>
    <w:p w:rsidR="00EA0AE0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</w:p>
    <w:p w:rsidR="00EA0AE0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Der Unternehmer, der die Lieferungen oder sonstigen Leistungen ausführt (Empfänger der Gutschrift), mu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ss</w:t>
      </w: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zum gesonderten Ausweis der Steuer in einer Rechnung berechtigt sein;</w:t>
      </w:r>
    </w:p>
    <w:p w:rsidR="00EA0AE0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EA0AE0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zwischen dem Aussteller und dem Empfänger der Gutschrift mu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ss</w:t>
      </w: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Einverständnis darüber bestehen, da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ss</w:t>
      </w: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mit einer Gutschrift über die Lieferung oder sonstige Leistung abgerechnet wird;</w:t>
      </w:r>
    </w:p>
    <w:p w:rsidR="00EA0AE0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EA0AE0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die Gutschrift mu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ss</w:t>
      </w: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die </w:t>
      </w:r>
      <w:r w:rsidRPr="00EA0AE0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formalen Ansprüche für Rechnungen lt. Checkliste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erfüllen.</w:t>
      </w:r>
    </w:p>
    <w:p w:rsidR="00EA0AE0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EA0AE0" w:rsidRDefault="00EA0AE0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die Gutschrift mu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ss</w:t>
      </w: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dem Unternehmer, der die Lieferung oder sonstige Leistung bewirkt</w:t>
      </w:r>
      <w:r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hat</w:t>
      </w: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zugeleitet worden sein.</w:t>
      </w:r>
    </w:p>
    <w:p w:rsidR="003410F9" w:rsidRDefault="003410F9" w:rsidP="00EA0AE0">
      <w:pPr>
        <w:spacing w:before="45" w:after="4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</w:pPr>
    </w:p>
    <w:p w:rsidR="003410F9" w:rsidRDefault="003410F9" w:rsidP="00EA0AE0">
      <w:pPr>
        <w:spacing w:before="45" w:after="4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</w:pPr>
    </w:p>
    <w:p w:rsidR="003410F9" w:rsidRPr="003410F9" w:rsidRDefault="003410F9" w:rsidP="00EA0AE0">
      <w:pPr>
        <w:spacing w:before="45" w:after="45" w:line="240" w:lineRule="auto"/>
        <w:rPr>
          <w:b/>
          <w:sz w:val="32"/>
          <w:szCs w:val="32"/>
        </w:rPr>
      </w:pPr>
      <w:r w:rsidRPr="003410F9">
        <w:rPr>
          <w:b/>
          <w:sz w:val="32"/>
          <w:szCs w:val="32"/>
        </w:rPr>
        <w:t>Fahrausweise</w:t>
      </w:r>
    </w:p>
    <w:p w:rsidR="003410F9" w:rsidRDefault="003410F9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3410F9" w:rsidRPr="000935A4" w:rsidRDefault="003410F9" w:rsidP="003410F9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3410F9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Fahrausweise</w:t>
      </w: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, die für die Beförderung im Personenverkehr ausgegeben werden, </w:t>
      </w:r>
      <w:r w:rsidRPr="003410F9">
        <w:rPr>
          <w:rFonts w:ascii="Arial" w:eastAsia="Times New Roman" w:hAnsi="Arial" w:cs="Arial"/>
          <w:b/>
          <w:color w:val="000000"/>
          <w:sz w:val="24"/>
          <w:szCs w:val="24"/>
          <w:lang w:eastAsia="de-AT"/>
        </w:rPr>
        <w:t>gelten als Rechnungen</w:t>
      </w:r>
      <w:r w:rsidRPr="000935A4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, wenn sie neben dem Ausstellungsdatum mindestens folgende Angaben enthalten: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8847"/>
      </w:tblGrid>
      <w:tr w:rsidR="003410F9" w:rsidRPr="000935A4" w:rsidTr="00EB7DD8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0F9" w:rsidRPr="000935A4" w:rsidRDefault="003410F9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0F9" w:rsidRPr="000935A4" w:rsidRDefault="003410F9" w:rsidP="00341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Den Namen und die Anschrift des Unternehmers, der die Beförderung ausführt. </w:t>
            </w:r>
          </w:p>
        </w:tc>
      </w:tr>
      <w:tr w:rsidR="003410F9" w:rsidRPr="000935A4" w:rsidTr="00EB7DD8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0F9" w:rsidRPr="000935A4" w:rsidRDefault="003410F9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0F9" w:rsidRPr="000935A4" w:rsidRDefault="003410F9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das Entgelt und den Steuerbetrag in einer Summe und </w:t>
            </w:r>
          </w:p>
        </w:tc>
      </w:tr>
      <w:tr w:rsidR="003410F9" w:rsidRPr="000935A4" w:rsidTr="00EB7DD8"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0F9" w:rsidRPr="000935A4" w:rsidRDefault="003410F9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0F9" w:rsidRDefault="003410F9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 w:rsidRPr="000935A4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 xml:space="preserve">den Steuersatz. </w:t>
            </w:r>
          </w:p>
          <w:p w:rsidR="003410F9" w:rsidRDefault="003410F9" w:rsidP="00EB7D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  <w:p w:rsidR="003410F9" w:rsidRPr="000935A4" w:rsidRDefault="003410F9" w:rsidP="00341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  <w:t>Für Grenzüberschreitende Fahrausweise siehe § 11 UStG  Abs10.</w:t>
            </w:r>
          </w:p>
        </w:tc>
      </w:tr>
    </w:tbl>
    <w:p w:rsidR="003410F9" w:rsidRPr="000935A4" w:rsidRDefault="003410F9" w:rsidP="00EA0AE0">
      <w:pPr>
        <w:spacing w:before="45"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EA0AE0" w:rsidRDefault="00EA0AE0"/>
    <w:sectPr w:rsidR="00EA0AE0" w:rsidSect="00BE20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0C" w:rsidRDefault="00F5510C" w:rsidP="00F5510C">
      <w:pPr>
        <w:spacing w:after="0" w:line="240" w:lineRule="auto"/>
      </w:pPr>
      <w:r>
        <w:separator/>
      </w:r>
    </w:p>
  </w:endnote>
  <w:endnote w:type="continuationSeparator" w:id="0">
    <w:p w:rsidR="00F5510C" w:rsidRDefault="00F5510C" w:rsidP="00F5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C5" w:rsidRDefault="000B09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0C" w:rsidRDefault="00F5510C" w:rsidP="00F5510C">
    <w:pPr>
      <w:pStyle w:val="Fuzeile"/>
      <w:jc w:val="center"/>
    </w:pPr>
    <w:r>
      <w:t>Erstellt von Prof. D.I. Roman Eibensteiner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C5" w:rsidRDefault="000B09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0C" w:rsidRDefault="00F5510C" w:rsidP="00F5510C">
      <w:pPr>
        <w:spacing w:after="0" w:line="240" w:lineRule="auto"/>
      </w:pPr>
      <w:r>
        <w:separator/>
      </w:r>
    </w:p>
  </w:footnote>
  <w:footnote w:type="continuationSeparator" w:id="0">
    <w:p w:rsidR="00F5510C" w:rsidRDefault="00F5510C" w:rsidP="00F5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C5" w:rsidRDefault="000B09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0C" w:rsidRDefault="00F5510C" w:rsidP="00F5510C">
    <w:pPr>
      <w:pStyle w:val="Kopfzeile"/>
      <w:jc w:val="center"/>
    </w:pPr>
    <w:r>
      <w:t>Checkliste nach § 11 UStG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9C5" w:rsidRDefault="000B09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B42E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87EC7"/>
    <w:multiLevelType w:val="hybridMultilevel"/>
    <w:tmpl w:val="0AD0483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6474F"/>
    <w:multiLevelType w:val="hybridMultilevel"/>
    <w:tmpl w:val="DC14A8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D1E0B"/>
    <w:multiLevelType w:val="hybridMultilevel"/>
    <w:tmpl w:val="6900A88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36722"/>
    <w:multiLevelType w:val="hybridMultilevel"/>
    <w:tmpl w:val="7F6CAE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E"/>
    <w:rsid w:val="000B09C5"/>
    <w:rsid w:val="003410F9"/>
    <w:rsid w:val="00653F0E"/>
    <w:rsid w:val="00BE20A3"/>
    <w:rsid w:val="00C05674"/>
    <w:rsid w:val="00D942D7"/>
    <w:rsid w:val="00EA0AE0"/>
    <w:rsid w:val="00F5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C58D"/>
  <w15:docId w15:val="{A8FF647B-CB9F-4D27-BE55-72B5A0AD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F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F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10C"/>
  </w:style>
  <w:style w:type="paragraph" w:styleId="Fuzeile">
    <w:name w:val="footer"/>
    <w:basedOn w:val="Standard"/>
    <w:link w:val="FuzeileZchn"/>
    <w:uiPriority w:val="99"/>
    <w:unhideWhenUsed/>
    <w:rsid w:val="00F5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Eibensteiner Roman</cp:lastModifiedBy>
  <cp:revision>2</cp:revision>
  <dcterms:created xsi:type="dcterms:W3CDTF">2023-12-15T13:24:00Z</dcterms:created>
  <dcterms:modified xsi:type="dcterms:W3CDTF">2023-12-15T13:24:00Z</dcterms:modified>
</cp:coreProperties>
</file>